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0F" w:rsidRPr="00FF1B0F" w:rsidRDefault="00FF1B0F" w:rsidP="00FF1B0F">
      <w:pPr>
        <w:jc w:val="both"/>
      </w:pPr>
      <w:r w:rsidRPr="00FF1B0F">
        <w:t xml:space="preserve">Znakowanie rowerów polega na wygrawerowaniu na ramie roweru numeru identyfikacyjnego za pomocą </w:t>
      </w:r>
      <w:proofErr w:type="spellStart"/>
      <w:r w:rsidRPr="00FF1B0F">
        <w:t>mikroudarowego</w:t>
      </w:r>
      <w:proofErr w:type="spellEnd"/>
      <w:r w:rsidRPr="00FF1B0F">
        <w:t xml:space="preserve"> urządzenia, które powodując zmiany w strukturze metalu umożliwia odczyt numeru nawet po powierzchownym jego zatarciu. Prosimy właścicieli o przygotowanie ramy roweru do znakowania i oczyszczenie jej dolnej części z kurzu, błota i innych zanieczyszczeń.</w:t>
      </w:r>
    </w:p>
    <w:p w:rsidR="00FF1B0F" w:rsidRPr="00DD5F3E" w:rsidRDefault="00FF1B0F" w:rsidP="00FF1B0F">
      <w:pPr>
        <w:jc w:val="both"/>
        <w:rPr>
          <w:b/>
        </w:rPr>
      </w:pPr>
      <w:r w:rsidRPr="00FF1B0F">
        <w:t xml:space="preserve">Znakujemy tylko sprawne rowery, których właściciel: jest pełnoletni (niepełnoletnich zapraszamy z prawnymi opiekunami), jest zameldowany na stałe w </w:t>
      </w:r>
      <w:r>
        <w:t>Gminie Głogów Małopolski</w:t>
      </w:r>
      <w:r w:rsidRPr="00FF1B0F">
        <w:t xml:space="preserve">, posiadający przy sobie dowód osobisty, złoży </w:t>
      </w:r>
      <w:r w:rsidRPr="00FF1B0F">
        <w:rPr>
          <w:u w:val="single"/>
        </w:rPr>
        <w:t>pisemnie oświadczenie</w:t>
      </w:r>
      <w:r w:rsidRPr="00FF1B0F">
        <w:t xml:space="preserve">, że jest właścicielem roweru i okaże </w:t>
      </w:r>
      <w:r w:rsidRPr="00FF1B0F">
        <w:rPr>
          <w:u w:val="single"/>
        </w:rPr>
        <w:t>dowód zakupu roweru jeśli go posiada, potwierdzi pisemnie, że zapoznał się z regulaminem znakowania (do wglądu) i wyraża zgodę na oznakowanie roweru</w:t>
      </w:r>
      <w:r w:rsidRPr="00FF1B0F">
        <w:t xml:space="preserve">, wyrazi pisemnie zgodę na przetwarzanie danych osobowych na potrzeby związane z oznakowaniem roweru. Ponadto rower powinien być wyposażony zgodnie z § 53. 1. Rozporządzenia Ministra Infrastruktury w sprawie warunków technicznych pojazdów oraz zakresu ich niezbędnego wyposażenia, </w:t>
      </w:r>
      <w:proofErr w:type="spellStart"/>
      <w:r w:rsidRPr="00FF1B0F">
        <w:t>tj</w:t>
      </w:r>
      <w:proofErr w:type="spellEnd"/>
      <w:r w:rsidRPr="00FF1B0F">
        <w:t>: z przodu – co najmniej w jedno światło pozycyjne barwy białej lub żółtej selektywnej; z tyłu – co najmniej w jedno światło odblaskowe barwy czerwonej o kształcie innym niż trójkąt z tyłu – co najmniej w jedno światło pozycyjne barwy czerwonej; w kierunkowskazy - jeżeli konstrukcja roweru uniemożliwia kierującemu sygnalizowanie przez wyciągnięcie ręki zamiaru zmiany kierunku jazdy lub pasa ruchu; co najmniej w jeden skutecznie działający hamulec; w dzwonek lub inny sygnał ostrzegawczy o nieprzeraźliwym dźwięku</w:t>
      </w:r>
      <w:r w:rsidRPr="00DD5F3E">
        <w:rPr>
          <w:b/>
        </w:rPr>
        <w:t>.  Nie znakujemy rowerów z ramą karbonową, ponieważ mogłaby ona ulec zniszczeniu.</w:t>
      </w:r>
      <w:bookmarkStart w:id="0" w:name="_GoBack"/>
      <w:bookmarkEnd w:id="0"/>
    </w:p>
    <w:p w:rsidR="00350845" w:rsidRDefault="00350845"/>
    <w:sectPr w:rsidR="0035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52"/>
    <w:rsid w:val="00350845"/>
    <w:rsid w:val="00A00329"/>
    <w:rsid w:val="00AC5E52"/>
    <w:rsid w:val="00DD5F3E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C631-7607-4DAC-96CA-672E41BE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Długoń</dc:creator>
  <cp:keywords/>
  <dc:description/>
  <cp:lastModifiedBy>Łukasz Długoń</cp:lastModifiedBy>
  <cp:revision>3</cp:revision>
  <dcterms:created xsi:type="dcterms:W3CDTF">2024-09-02T09:02:00Z</dcterms:created>
  <dcterms:modified xsi:type="dcterms:W3CDTF">2024-09-02T09:02:00Z</dcterms:modified>
</cp:coreProperties>
</file>